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86" w:rsidRPr="00B46D4C" w:rsidRDefault="00EA1286" w:rsidP="00EA1286">
      <w:pPr>
        <w:pStyle w:val="Style4"/>
        <w:ind w:firstLine="567"/>
        <w:jc w:val="right"/>
        <w:rPr>
          <w:b/>
          <w:bCs/>
          <w:iCs/>
        </w:rPr>
      </w:pPr>
      <w:bookmarkStart w:id="0" w:name="_GoBack"/>
      <w:bookmarkEnd w:id="0"/>
      <w:r w:rsidRPr="00B46D4C">
        <w:rPr>
          <w:bCs/>
          <w:iCs/>
        </w:rPr>
        <w:t>Форма 2</w:t>
      </w:r>
    </w:p>
    <w:p w:rsidR="00EA1286" w:rsidRPr="00B46D4C" w:rsidRDefault="00EA1286" w:rsidP="00EA1286">
      <w:pPr>
        <w:pStyle w:val="Style4"/>
        <w:ind w:firstLine="567"/>
        <w:jc w:val="center"/>
        <w:rPr>
          <w:b/>
          <w:bCs/>
          <w:iCs/>
        </w:rPr>
      </w:pPr>
    </w:p>
    <w:p w:rsidR="00EA1286" w:rsidRPr="00B46D4C" w:rsidRDefault="00EA1286" w:rsidP="00EA1286">
      <w:pPr>
        <w:pStyle w:val="Style4"/>
        <w:ind w:firstLine="567"/>
        <w:jc w:val="center"/>
        <w:rPr>
          <w:bCs/>
          <w:iCs/>
        </w:rPr>
      </w:pPr>
      <w:r w:rsidRPr="00B46D4C">
        <w:rPr>
          <w:b/>
          <w:bCs/>
          <w:iCs/>
        </w:rPr>
        <w:t xml:space="preserve">Примерные требования к программам 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ab/>
        <w:t>Программа по работе с детьми может включать следующие основные разделы: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1. Титульный лист.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2. Содержание/оглавление.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3. Пояснительная записка.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4. Концептуальная часть.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5. Система программных мероприятий.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6. Критерии оценки и диагностический инструментарий программы.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  <w:u w:val="single"/>
        </w:rPr>
      </w:pPr>
      <w:r w:rsidRPr="00B46D4C">
        <w:rPr>
          <w:bCs/>
          <w:iCs/>
          <w:u w:val="single"/>
        </w:rPr>
        <w:t>Оформление и содержание структурных элементов программы по работе с детьми.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  <w:u w:val="single"/>
        </w:rPr>
      </w:pP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1. На титульном листе рекомендуется указывать: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 xml:space="preserve">наименование образовательного </w:t>
      </w:r>
      <w:proofErr w:type="gramStart"/>
      <w:r w:rsidRPr="00B46D4C">
        <w:rPr>
          <w:bCs/>
          <w:iCs/>
        </w:rPr>
        <w:t>учреждения  (</w:t>
      </w:r>
      <w:proofErr w:type="gramEnd"/>
      <w:r w:rsidRPr="00B46D4C">
        <w:rPr>
          <w:bCs/>
          <w:iCs/>
        </w:rPr>
        <w:t>по желанию);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 xml:space="preserve">где, когда и кем утверждена программа </w:t>
      </w:r>
      <w:proofErr w:type="gramStart"/>
      <w:r w:rsidRPr="00B46D4C">
        <w:rPr>
          <w:bCs/>
          <w:iCs/>
        </w:rPr>
        <w:t>( в</w:t>
      </w:r>
      <w:proofErr w:type="gramEnd"/>
      <w:r w:rsidRPr="00B46D4C">
        <w:rPr>
          <w:bCs/>
          <w:iCs/>
        </w:rPr>
        <w:t xml:space="preserve"> зависимости от этапа реализации);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название программы;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целевые группы программы;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срок реализации программы;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ФИО, должность автора(</w:t>
      </w:r>
      <w:proofErr w:type="spellStart"/>
      <w:r w:rsidRPr="00B46D4C">
        <w:rPr>
          <w:bCs/>
          <w:iCs/>
        </w:rPr>
        <w:t>ов</w:t>
      </w:r>
      <w:proofErr w:type="spellEnd"/>
      <w:r w:rsidRPr="00B46D4C">
        <w:rPr>
          <w:bCs/>
          <w:iCs/>
        </w:rPr>
        <w:t>) программы;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название города, населенного пункта, в котором реализуется данная программа;</w:t>
      </w:r>
    </w:p>
    <w:p w:rsidR="00EA1286" w:rsidRPr="00B46D4C" w:rsidRDefault="00EA1286" w:rsidP="00EA1286">
      <w:pPr>
        <w:pStyle w:val="Style4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год разработки программы.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2. В пояснительной записке к программе следует раскрыть:</w:t>
      </w:r>
    </w:p>
    <w:p w:rsidR="00EA1286" w:rsidRPr="00B46D4C" w:rsidRDefault="00EA1286" w:rsidP="00EA1286">
      <w:pPr>
        <w:pStyle w:val="Style4"/>
        <w:numPr>
          <w:ilvl w:val="0"/>
          <w:numId w:val="3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описание проблемы и обоснование необходимости её решения программно-целевым методом;</w:t>
      </w:r>
    </w:p>
    <w:p w:rsidR="00EA1286" w:rsidRPr="00B46D4C" w:rsidRDefault="00EA1286" w:rsidP="00EA1286">
      <w:pPr>
        <w:pStyle w:val="Style4"/>
        <w:numPr>
          <w:ilvl w:val="0"/>
          <w:numId w:val="3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новизну, актуальность, педагогическую целесообразность, назначение программы;</w:t>
      </w:r>
    </w:p>
    <w:p w:rsidR="00EA1286" w:rsidRPr="00B46D4C" w:rsidRDefault="00EA1286" w:rsidP="00EA1286">
      <w:pPr>
        <w:pStyle w:val="Style4"/>
        <w:numPr>
          <w:ilvl w:val="0"/>
          <w:numId w:val="3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отличительные особенности данной программы от уже существующих программ по данному направлению;</w:t>
      </w:r>
    </w:p>
    <w:p w:rsidR="00EA1286" w:rsidRPr="00B46D4C" w:rsidRDefault="00EA1286" w:rsidP="00EA1286">
      <w:pPr>
        <w:pStyle w:val="Style4"/>
        <w:numPr>
          <w:ilvl w:val="0"/>
          <w:numId w:val="3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целевые группы, на которые рассчитана программа;</w:t>
      </w:r>
    </w:p>
    <w:p w:rsidR="00EA1286" w:rsidRPr="00B46D4C" w:rsidRDefault="00EA1286" w:rsidP="00EA1286">
      <w:pPr>
        <w:pStyle w:val="Style4"/>
        <w:numPr>
          <w:ilvl w:val="0"/>
          <w:numId w:val="3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сроки реализации программы.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3. Концептуальная часть может включать:</w:t>
      </w:r>
    </w:p>
    <w:p w:rsidR="00EA1286" w:rsidRPr="00B46D4C" w:rsidRDefault="00EA1286" w:rsidP="00EA1286">
      <w:pPr>
        <w:pStyle w:val="Style4"/>
        <w:numPr>
          <w:ilvl w:val="0"/>
          <w:numId w:val="4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теоретическое обоснование;</w:t>
      </w:r>
    </w:p>
    <w:p w:rsidR="00EA1286" w:rsidRPr="00B46D4C" w:rsidRDefault="00EA1286" w:rsidP="00EA1286">
      <w:pPr>
        <w:pStyle w:val="Style4"/>
        <w:numPr>
          <w:ilvl w:val="0"/>
          <w:numId w:val="4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инновационные подходы к организации и содержанию программы;</w:t>
      </w:r>
    </w:p>
    <w:p w:rsidR="00EA1286" w:rsidRPr="00B46D4C" w:rsidRDefault="00EA1286" w:rsidP="00EA1286">
      <w:pPr>
        <w:pStyle w:val="Style4"/>
        <w:numPr>
          <w:ilvl w:val="0"/>
          <w:numId w:val="4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цели и задачи;</w:t>
      </w:r>
    </w:p>
    <w:p w:rsidR="00EA1286" w:rsidRPr="00B46D4C" w:rsidRDefault="00EA1286" w:rsidP="00EA1286">
      <w:pPr>
        <w:pStyle w:val="Style4"/>
        <w:numPr>
          <w:ilvl w:val="0"/>
          <w:numId w:val="4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социальная и экономическая эффективность программы (ожидаемые количественные и качественные результаты)</w:t>
      </w:r>
      <w:r>
        <w:rPr>
          <w:bCs/>
          <w:iCs/>
        </w:rPr>
        <w:t>.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4. Систему программных мероприятий можно описать следующим образом: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 xml:space="preserve"> </w:t>
      </w:r>
      <w:r w:rsidRPr="00B46D4C">
        <w:rPr>
          <w:bCs/>
          <w:i/>
          <w:iCs/>
        </w:rPr>
        <w:t>на этапе разработки модели</w:t>
      </w:r>
    </w:p>
    <w:p w:rsidR="00EA1286" w:rsidRPr="00B46D4C" w:rsidRDefault="00EA1286" w:rsidP="00EA1286">
      <w:pPr>
        <w:pStyle w:val="Style4"/>
        <w:numPr>
          <w:ilvl w:val="0"/>
          <w:numId w:val="2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>возможные направления действий в рамках программы;</w:t>
      </w:r>
    </w:p>
    <w:p w:rsidR="00EA1286" w:rsidRPr="00B46D4C" w:rsidRDefault="00EA1286" w:rsidP="00EA1286">
      <w:pPr>
        <w:pStyle w:val="Style4"/>
        <w:numPr>
          <w:ilvl w:val="0"/>
          <w:numId w:val="2"/>
        </w:numPr>
        <w:ind w:left="0" w:firstLine="567"/>
        <w:jc w:val="both"/>
        <w:rPr>
          <w:bCs/>
          <w:iCs/>
        </w:rPr>
      </w:pPr>
      <w:r w:rsidRPr="00B46D4C">
        <w:rPr>
          <w:bCs/>
          <w:iCs/>
        </w:rPr>
        <w:t xml:space="preserve">раскрытие основных мероприятий, последовательность их осуществления; </w:t>
      </w:r>
    </w:p>
    <w:p w:rsidR="00EA1286" w:rsidRPr="00B46D4C" w:rsidRDefault="00EA1286" w:rsidP="00EA1286">
      <w:pPr>
        <w:pStyle w:val="Style4"/>
        <w:numPr>
          <w:ilvl w:val="0"/>
          <w:numId w:val="2"/>
        </w:numPr>
        <w:ind w:left="0" w:firstLine="567"/>
        <w:jc w:val="both"/>
        <w:rPr>
          <w:bCs/>
          <w:i/>
          <w:iCs/>
        </w:rPr>
      </w:pPr>
      <w:r w:rsidRPr="00B46D4C">
        <w:rPr>
          <w:bCs/>
          <w:iCs/>
        </w:rPr>
        <w:t xml:space="preserve">механизм их реализации.   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/>
          <w:iCs/>
        </w:rPr>
        <w:t>на этапе реализации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  <w:r w:rsidRPr="00B46D4C">
        <w:rPr>
          <w:bCs/>
          <w:iCs/>
        </w:rPr>
        <w:t>Содержание образовательной программы (Разделы, модули, темы занятий/образовательных событий и др.)</w:t>
      </w:r>
    </w:p>
    <w:p w:rsidR="00EA1286" w:rsidRPr="00B46D4C" w:rsidRDefault="00EA1286" w:rsidP="00EA1286">
      <w:pPr>
        <w:pStyle w:val="Style4"/>
        <w:ind w:firstLine="567"/>
        <w:jc w:val="both"/>
        <w:rPr>
          <w:bCs/>
          <w:iCs/>
        </w:rPr>
      </w:pPr>
    </w:p>
    <w:p w:rsidR="00EA1286" w:rsidRPr="00B46D4C" w:rsidRDefault="00EA1286" w:rsidP="00EA1286">
      <w:pPr>
        <w:pStyle w:val="Style4"/>
        <w:ind w:firstLine="567"/>
        <w:jc w:val="both"/>
      </w:pPr>
      <w:r w:rsidRPr="00B46D4C">
        <w:rPr>
          <w:bCs/>
          <w:iCs/>
        </w:rPr>
        <w:t xml:space="preserve">5. Критерии оценки и диагностический инструментарий программы. Наличие материалов фонда оценочных средств: критерии, информация для диагностики </w:t>
      </w:r>
      <w:r w:rsidRPr="00B46D4C">
        <w:rPr>
          <w:bCs/>
          <w:iCs/>
        </w:rPr>
        <w:lastRenderedPageBreak/>
        <w:t>промежуточных и конечных результатов</w:t>
      </w:r>
      <w:r>
        <w:rPr>
          <w:bCs/>
          <w:iCs/>
        </w:rPr>
        <w:t>.</w:t>
      </w:r>
    </w:p>
    <w:p w:rsidR="00EA1286" w:rsidRPr="00B46D4C" w:rsidRDefault="00EA1286" w:rsidP="00EA1286">
      <w:pPr>
        <w:pStyle w:val="Style4"/>
        <w:ind w:firstLine="567"/>
        <w:jc w:val="both"/>
      </w:pPr>
    </w:p>
    <w:p w:rsidR="0047236C" w:rsidRDefault="0047236C"/>
    <w:sectPr w:rsidR="0047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cs="Symbol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cs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cs="Symbol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cs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86"/>
    <w:rsid w:val="002D756B"/>
    <w:rsid w:val="0047236C"/>
    <w:rsid w:val="00CD4FCE"/>
    <w:rsid w:val="00E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8F6F-6566-4630-97FE-933B4DEC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A12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Когыльничан Виктор Леонидович (КОГОАУ ДПО ИРО Кировской области)</dc:creator>
  <cp:keywords/>
  <dc:description/>
  <cp:lastModifiedBy>Когыльничан Виктор Леонидович (КОГОАУ ДПО ИРО Кировской области)</cp:lastModifiedBy>
  <cp:revision>1</cp:revision>
  <dcterms:created xsi:type="dcterms:W3CDTF">2017-07-27T09:48:00Z</dcterms:created>
  <dcterms:modified xsi:type="dcterms:W3CDTF">2017-07-27T09:49:00Z</dcterms:modified>
</cp:coreProperties>
</file>