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60" w:rsidRDefault="00912C60" w:rsidP="00D62E6C">
      <w:pPr>
        <w:widowControl/>
        <w:suppressAutoHyphens w:val="0"/>
        <w:ind w:firstLine="567"/>
        <w:jc w:val="both"/>
        <w:rPr>
          <w:rFonts w:cs="Times New Roman"/>
          <w:sz w:val="26"/>
          <w:szCs w:val="26"/>
          <w:lang w:val="ru-RU"/>
        </w:rPr>
      </w:pPr>
      <w:bookmarkStart w:id="0" w:name="_GoBack"/>
      <w:bookmarkEnd w:id="0"/>
    </w:p>
    <w:p w:rsidR="00912C60" w:rsidRDefault="00912C60" w:rsidP="00D62E6C">
      <w:pPr>
        <w:widowControl/>
        <w:suppressAutoHyphens w:val="0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912C60" w:rsidRDefault="00912C60" w:rsidP="00912C60">
      <w:pPr>
        <w:pStyle w:val="wP5"/>
        <w:ind w:firstLine="567"/>
        <w:jc w:val="right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14DAA">
        <w:rPr>
          <w:rFonts w:cs="Times New Roman"/>
          <w:color w:val="000000"/>
          <w:sz w:val="26"/>
          <w:szCs w:val="26"/>
          <w:shd w:val="clear" w:color="auto" w:fill="FFFFFF"/>
        </w:rPr>
        <w:t xml:space="preserve">Приложение 2. </w:t>
      </w:r>
    </w:p>
    <w:p w:rsidR="00912C60" w:rsidRDefault="00912C60" w:rsidP="00912C60">
      <w:pPr>
        <w:pStyle w:val="wP5"/>
        <w:ind w:firstLine="567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912C60" w:rsidRDefault="00912C60" w:rsidP="00912C60">
      <w:pPr>
        <w:pStyle w:val="wP5"/>
        <w:ind w:firstLine="567"/>
        <w:jc w:val="center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 w:rsidRPr="00912C60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Форма отчета </w:t>
      </w: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образовательных округов </w:t>
      </w:r>
      <w:r w:rsidRPr="00912C60">
        <w:rPr>
          <w:rFonts w:cs="Times New Roman"/>
          <w:b/>
          <w:color w:val="000000"/>
          <w:sz w:val="26"/>
          <w:szCs w:val="26"/>
          <w:shd w:val="clear" w:color="auto" w:fill="FFFFFF"/>
        </w:rPr>
        <w:t>об участии школ Кировской области в компьютерной игре «ЖЭКА: Чистый город»</w:t>
      </w:r>
    </w:p>
    <w:p w:rsidR="00912C60" w:rsidRDefault="00912C60" w:rsidP="00912C60">
      <w:pPr>
        <w:pStyle w:val="wP5"/>
        <w:ind w:firstLine="567"/>
        <w:jc w:val="center"/>
        <w:rPr>
          <w:rFonts w:cs="Times New Roman"/>
          <w:b/>
          <w:color w:val="000000"/>
          <w:sz w:val="26"/>
          <w:szCs w:val="26"/>
          <w:shd w:val="clear" w:color="auto" w:fill="FFFFFF"/>
        </w:rPr>
      </w:pPr>
    </w:p>
    <w:p w:rsidR="00912C60" w:rsidRPr="00912C60" w:rsidRDefault="00912C60" w:rsidP="00912C60">
      <w:pPr>
        <w:pStyle w:val="wP5"/>
        <w:ind w:firstLine="567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912C60">
        <w:rPr>
          <w:rFonts w:cs="Times New Roman"/>
          <w:color w:val="000000"/>
          <w:sz w:val="26"/>
          <w:szCs w:val="26"/>
          <w:shd w:val="clear" w:color="auto" w:fill="FFFFFF"/>
        </w:rPr>
        <w:t>Название образовательного округа _____________________________________</w:t>
      </w:r>
    </w:p>
    <w:p w:rsidR="00912C60" w:rsidRPr="00912C60" w:rsidRDefault="00912C60" w:rsidP="00912C60">
      <w:pPr>
        <w:pStyle w:val="wP5"/>
        <w:ind w:firstLine="567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01"/>
        <w:gridCol w:w="3055"/>
        <w:gridCol w:w="3055"/>
      </w:tblGrid>
      <w:tr w:rsidR="00912C60" w:rsidTr="00912C60">
        <w:tc>
          <w:tcPr>
            <w:tcW w:w="3801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Название образовательной организации</w:t>
            </w: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Этап компьютерной игры</w:t>
            </w: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Количество участников </w:t>
            </w:r>
          </w:p>
        </w:tc>
      </w:tr>
      <w:tr w:rsidR="00912C60" w:rsidTr="00912C60">
        <w:tc>
          <w:tcPr>
            <w:tcW w:w="3801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12C60" w:rsidTr="00912C60">
        <w:tc>
          <w:tcPr>
            <w:tcW w:w="3801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12C60" w:rsidTr="00912C60">
        <w:tc>
          <w:tcPr>
            <w:tcW w:w="3801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12C60" w:rsidTr="00912C60">
        <w:tc>
          <w:tcPr>
            <w:tcW w:w="3801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12C60" w:rsidTr="00912C60">
        <w:tc>
          <w:tcPr>
            <w:tcW w:w="3801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5" w:type="dxa"/>
          </w:tcPr>
          <w:p w:rsidR="00912C60" w:rsidRDefault="00912C60" w:rsidP="00912C60">
            <w:pPr>
              <w:pStyle w:val="wP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912C60" w:rsidRPr="00E14DAA" w:rsidRDefault="00912C60" w:rsidP="00912C60">
      <w:pPr>
        <w:pStyle w:val="wP5"/>
        <w:ind w:firstLine="567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912C60" w:rsidRPr="00D62E6C" w:rsidRDefault="00912C60" w:rsidP="00D62E6C">
      <w:pPr>
        <w:widowControl/>
        <w:suppressAutoHyphens w:val="0"/>
        <w:ind w:firstLine="567"/>
        <w:jc w:val="both"/>
        <w:rPr>
          <w:rFonts w:cs="Times New Roman"/>
          <w:sz w:val="26"/>
          <w:szCs w:val="26"/>
          <w:lang w:val="ru-RU"/>
        </w:rPr>
      </w:pPr>
    </w:p>
    <w:sectPr w:rsidR="00912C60" w:rsidRPr="00D62E6C" w:rsidSect="00D62E6C">
      <w:pgSz w:w="11906" w:h="16838"/>
      <w:pgMar w:top="851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ahoma1">
    <w:charset w:val="CC"/>
    <w:family w:val="auto"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AE44D7"/>
    <w:multiLevelType w:val="hybridMultilevel"/>
    <w:tmpl w:val="82CEB4E8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12FFC"/>
    <w:multiLevelType w:val="hybridMultilevel"/>
    <w:tmpl w:val="F1E45208"/>
    <w:lvl w:ilvl="0" w:tplc="C94CF5DE">
      <w:start w:val="1"/>
      <w:numFmt w:val="bullet"/>
      <w:lvlText w:val="-"/>
      <w:lvlJc w:val="left"/>
      <w:pPr>
        <w:ind w:left="1069" w:hanging="360"/>
      </w:pPr>
      <w:rPr>
        <w:rFonts w:ascii="Andalus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F"/>
    <w:rsid w:val="00034ADC"/>
    <w:rsid w:val="001C20C6"/>
    <w:rsid w:val="00286DF1"/>
    <w:rsid w:val="002B0496"/>
    <w:rsid w:val="004307BF"/>
    <w:rsid w:val="00430E16"/>
    <w:rsid w:val="00435892"/>
    <w:rsid w:val="00442FB1"/>
    <w:rsid w:val="00455E00"/>
    <w:rsid w:val="00483316"/>
    <w:rsid w:val="004F7090"/>
    <w:rsid w:val="005238BB"/>
    <w:rsid w:val="0053362D"/>
    <w:rsid w:val="00583B7D"/>
    <w:rsid w:val="006D2A31"/>
    <w:rsid w:val="006F0A5C"/>
    <w:rsid w:val="00716FEA"/>
    <w:rsid w:val="00746724"/>
    <w:rsid w:val="007E275E"/>
    <w:rsid w:val="00912C60"/>
    <w:rsid w:val="00965E51"/>
    <w:rsid w:val="009E63D3"/>
    <w:rsid w:val="00A62E48"/>
    <w:rsid w:val="00AE1C8A"/>
    <w:rsid w:val="00D52F22"/>
    <w:rsid w:val="00D62E6C"/>
    <w:rsid w:val="00DA61EE"/>
    <w:rsid w:val="00DC0C19"/>
    <w:rsid w:val="00E14DAA"/>
    <w:rsid w:val="00E73307"/>
    <w:rsid w:val="00F13936"/>
    <w:rsid w:val="00F8235E"/>
    <w:rsid w:val="00F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8FB34-642C-4B55-AD43-0C2EB2F1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val="de-D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ы концевой сноски"/>
  </w:style>
  <w:style w:type="character" w:styleId="a7">
    <w:name w:val="footnote reference"/>
    <w:rPr>
      <w:vertAlign w:val="superscript"/>
    </w:rPr>
  </w:style>
  <w:style w:type="character" w:customStyle="1" w:styleId="wNumbering20Symbols">
    <w:name w:val="wNumbering_20_Symbols"/>
  </w:style>
  <w:style w:type="character" w:customStyle="1" w:styleId="wT1">
    <w:name w:val="wT1"/>
  </w:style>
  <w:style w:type="character" w:customStyle="1" w:styleId="wT2">
    <w:name w:val="wT2"/>
  </w:style>
  <w:style w:type="character" w:customStyle="1" w:styleId="wT3">
    <w:name w:val="wT3"/>
  </w:style>
  <w:style w:type="character" w:customStyle="1" w:styleId="wT4">
    <w:name w:val="wT4"/>
    <w:rPr>
      <w:i/>
    </w:rPr>
  </w:style>
  <w:style w:type="character" w:customStyle="1" w:styleId="wT5">
    <w:name w:val="wT5"/>
    <w:rPr>
      <w:i/>
    </w:rPr>
  </w:style>
  <w:style w:type="character" w:customStyle="1" w:styleId="wT6">
    <w:name w:val="wT6"/>
    <w:rPr>
      <w:b/>
      <w:i/>
    </w:rPr>
  </w:style>
  <w:style w:type="character" w:customStyle="1" w:styleId="wT7">
    <w:name w:val="wT7"/>
    <w:rPr>
      <w:b/>
    </w:rPr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eastAsia="Andale Sans UI" w:cs="Tahoma"/>
      <w:sz w:val="24"/>
      <w:szCs w:val="24"/>
      <w:lang w:val="de-DE" w:eastAsia="hi-IN" w:bidi="hi-IN"/>
    </w:rPr>
  </w:style>
  <w:style w:type="paragraph" w:customStyle="1" w:styleId="wStandard">
    <w:name w:val="wStandard"/>
    <w:basedOn w:val="wdefault-paragraph-style"/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ascii="Arial" w:hAnsi="Arial"/>
      <w:sz w:val="28"/>
    </w:rPr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List">
    <w:name w:val="wList"/>
    <w:basedOn w:val="wText20body"/>
    <w:rPr>
      <w:rFonts w:cs="Tahoma1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Pr>
      <w:rFonts w:cs="Tahoma1"/>
    </w:rPr>
  </w:style>
  <w:style w:type="paragraph" w:customStyle="1" w:styleId="wP1">
    <w:name w:val="wP1"/>
    <w:basedOn w:val="wStandard"/>
    <w:pPr>
      <w:jc w:val="center"/>
    </w:pPr>
    <w:rPr>
      <w:sz w:val="28"/>
      <w:lang w:val="ru-RU"/>
    </w:rPr>
  </w:style>
  <w:style w:type="paragraph" w:customStyle="1" w:styleId="wP2">
    <w:name w:val="wP2"/>
    <w:basedOn w:val="wStandard"/>
    <w:pPr>
      <w:ind w:left="-12"/>
    </w:pPr>
    <w:rPr>
      <w:lang w:val="ru-RU"/>
    </w:rPr>
  </w:style>
  <w:style w:type="paragraph" w:customStyle="1" w:styleId="wP3">
    <w:name w:val="wP3"/>
    <w:basedOn w:val="wStandard"/>
    <w:pPr>
      <w:ind w:left="12"/>
    </w:pPr>
    <w:rPr>
      <w:lang w:val="ru-RU"/>
    </w:rPr>
  </w:style>
  <w:style w:type="paragraph" w:customStyle="1" w:styleId="wP4">
    <w:name w:val="wP4"/>
    <w:basedOn w:val="wStandard"/>
    <w:pPr>
      <w:ind w:left="12"/>
    </w:pPr>
    <w:rPr>
      <w:lang w:val="ru-RU"/>
    </w:rPr>
  </w:style>
  <w:style w:type="paragraph" w:customStyle="1" w:styleId="wP5">
    <w:name w:val="wP5"/>
    <w:basedOn w:val="wStandard"/>
    <w:rPr>
      <w:lang w:val="ru-RU"/>
    </w:rPr>
  </w:style>
  <w:style w:type="paragraph" w:customStyle="1" w:styleId="wP6">
    <w:name w:val="wP6"/>
    <w:basedOn w:val="wStandard"/>
    <w:rPr>
      <w:lang w:val="ru-RU"/>
    </w:rPr>
  </w:style>
  <w:style w:type="paragraph" w:customStyle="1" w:styleId="wP7">
    <w:name w:val="wP7"/>
    <w:basedOn w:val="wStandard"/>
    <w:rPr>
      <w:lang w:val="ru-RU"/>
    </w:rPr>
  </w:style>
  <w:style w:type="paragraph" w:customStyle="1" w:styleId="wP8">
    <w:name w:val="wP8"/>
    <w:basedOn w:val="wStandard"/>
    <w:rPr>
      <w:lang w:val="ru-RU"/>
    </w:rPr>
  </w:style>
  <w:style w:type="paragraph" w:customStyle="1" w:styleId="wP9">
    <w:name w:val="wP9"/>
    <w:basedOn w:val="wStandard"/>
    <w:rPr>
      <w:lang w:val="ru-RU"/>
    </w:rPr>
  </w:style>
  <w:style w:type="paragraph" w:customStyle="1" w:styleId="wP10">
    <w:name w:val="wP10"/>
    <w:basedOn w:val="wStandard"/>
    <w:rPr>
      <w:lang w:val="ru-RU"/>
    </w:rPr>
  </w:style>
  <w:style w:type="paragraph" w:customStyle="1" w:styleId="wP11">
    <w:name w:val="wP11"/>
    <w:basedOn w:val="wStandard"/>
    <w:rPr>
      <w:lang w:val="ru-RU"/>
    </w:rPr>
  </w:style>
  <w:style w:type="paragraph" w:customStyle="1" w:styleId="wP12">
    <w:name w:val="wP12"/>
    <w:basedOn w:val="wStandard"/>
    <w:rPr>
      <w:lang w:val="ru-RU"/>
    </w:rPr>
  </w:style>
  <w:style w:type="paragraph" w:customStyle="1" w:styleId="wCommentText">
    <w:name w:val="wCommentText"/>
    <w:pPr>
      <w:widowControl w:val="0"/>
      <w:suppressAutoHyphens/>
    </w:pPr>
    <w:rPr>
      <w:rFonts w:eastAsia="SimSun" w:cs="Mangal"/>
      <w:lang w:val="de-DE" w:eastAsia="hi-IN" w:bidi="hi-IN"/>
    </w:rPr>
  </w:style>
  <w:style w:type="paragraph" w:customStyle="1" w:styleId="wCommentSubject">
    <w:name w:val="wCommentSubject"/>
    <w:basedOn w:val="wCommentText"/>
    <w:next w:val="wCommentText"/>
  </w:style>
  <w:style w:type="character" w:styleId="aa">
    <w:name w:val="Hyperlink"/>
    <w:uiPriority w:val="99"/>
    <w:unhideWhenUsed/>
    <w:rsid w:val="004F709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2F22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D52F22"/>
    <w:rPr>
      <w:rFonts w:ascii="Segoe UI" w:eastAsia="SimSun" w:hAnsi="Segoe UI" w:cs="Mangal"/>
      <w:sz w:val="18"/>
      <w:szCs w:val="16"/>
      <w:lang w:val="de-DE" w:eastAsia="hi-IN" w:bidi="hi-IN"/>
    </w:rPr>
  </w:style>
  <w:style w:type="character" w:styleId="ad">
    <w:name w:val="annotation reference"/>
    <w:basedOn w:val="a0"/>
    <w:uiPriority w:val="99"/>
    <w:semiHidden/>
    <w:unhideWhenUsed/>
    <w:rsid w:val="006F0A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0A5C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0A5C"/>
    <w:rPr>
      <w:rFonts w:eastAsia="SimSun" w:cs="Mangal"/>
      <w:szCs w:val="18"/>
      <w:lang w:val="de-DE"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0A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0A5C"/>
    <w:rPr>
      <w:rFonts w:eastAsia="SimSun" w:cs="Mangal"/>
      <w:b/>
      <w:bCs/>
      <w:szCs w:val="18"/>
      <w:lang w:val="de-DE" w:eastAsia="hi-IN" w:bidi="hi-IN"/>
    </w:rPr>
  </w:style>
  <w:style w:type="paragraph" w:styleId="af2">
    <w:name w:val="List Paragraph"/>
    <w:basedOn w:val="a"/>
    <w:uiPriority w:val="34"/>
    <w:qFormat/>
    <w:rsid w:val="006F0A5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en-US" w:bidi="ar-SA"/>
    </w:rPr>
  </w:style>
  <w:style w:type="table" w:styleId="af3">
    <w:name w:val="Table Grid"/>
    <w:basedOn w:val="a1"/>
    <w:uiPriority w:val="39"/>
    <w:rsid w:val="0048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83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http://goo.gl/forms/eFIoWxZ8PskZMoxN2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cp:lastModifiedBy>Когыльничан Виктор Леонидович (КОГОАУ ДПО ИРО Кировской области)</cp:lastModifiedBy>
  <cp:revision>2</cp:revision>
  <cp:lastPrinted>2018-01-15T09:36:00Z</cp:lastPrinted>
  <dcterms:created xsi:type="dcterms:W3CDTF">2018-01-16T11:36:00Z</dcterms:created>
  <dcterms:modified xsi:type="dcterms:W3CDTF">2018-01-16T11:36:00Z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OpenOffice/4.1.1$Win32 OpenOffice.org_project/411m6$Build-9775</vt:lpwstr>
  </property>
</Properties>
</file>